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b/>
                <w:bCs/>
                <w:sz w:val="24"/>
                <w:szCs w:val="24"/>
              </w:rPr>
              <w:t>Chapter 18</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b/>
                <w:bCs/>
                <w:sz w:val="24"/>
                <w:szCs w:val="24"/>
              </w:rPr>
              <w:t xml:space="preserve">Step One—Read the Chapter and Take Notes As You Go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CC4A8F" w:rsidRPr="00CC4A8F" w:rsidRDefault="00CC4A8F" w:rsidP="00CC4A8F">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CC4A8F" w:rsidRPr="00CC4A8F" w:rsidTr="00CC4A8F">
        <w:trPr>
          <w:tblCellSpacing w:w="45" w:type="dxa"/>
        </w:trPr>
        <w:tc>
          <w:tcPr>
            <w:tcW w:w="0" w:type="auto"/>
            <w:gridSpan w:val="3"/>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xml:space="preserve">CHAPTER 18: Life in the Era of Expansion, 1650–1800 </w:t>
            </w:r>
          </w:p>
        </w:tc>
      </w:tr>
      <w:tr w:rsidR="00CC4A8F" w:rsidRPr="00CC4A8F" w:rsidTr="00CC4A8F">
        <w:trPr>
          <w:tblCellSpacing w:w="45" w:type="dxa"/>
        </w:trPr>
        <w:tc>
          <w:tcPr>
            <w:tcW w:w="0" w:type="auto"/>
            <w:gridSpan w:val="3"/>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I. Marriage and the Family</w:t>
            </w:r>
          </w:p>
        </w:tc>
      </w:tr>
      <w:tr w:rsidR="00CC4A8F" w:rsidRPr="00CC4A8F" w:rsidTr="00CC4A8F">
        <w:trPr>
          <w:tblCellSpacing w:w="45" w:type="dxa"/>
        </w:trPr>
        <w:tc>
          <w:tcPr>
            <w:tcW w:w="1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xml:space="preserve">A. Late Marriage and Nuclear Families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20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46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Nuclear Families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Delayed Marriage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Impact of Delayed Marriage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xml:space="preserve">B. Work Away from Home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Apprenticeships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Work for Girls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Domestic Servants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C. Premarital Sex and Community Controls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Birth Control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Illegitimacy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Community Controls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4. Charivari</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D. New Patterns of Marriage and Illegitimacy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Fewer Arranged Marriages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Illegitimacy Explosion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Reasons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E. Sex on the Margins of Society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Prostitution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Homosexuality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Diminishing Tolerance</w:t>
            </w:r>
          </w:p>
        </w:tc>
      </w:tr>
    </w:tbl>
    <w:p w:rsidR="00CC4A8F" w:rsidRPr="00CC4A8F" w:rsidRDefault="00CC4A8F" w:rsidP="00CC4A8F">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CC4A8F" w:rsidRPr="00CC4A8F" w:rsidTr="00CC4A8F">
        <w:trPr>
          <w:tblCellSpacing w:w="45" w:type="dxa"/>
        </w:trPr>
        <w:tc>
          <w:tcPr>
            <w:tcW w:w="0" w:type="auto"/>
            <w:gridSpan w:val="3"/>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xml:space="preserve">II. Children and Education </w:t>
            </w:r>
          </w:p>
        </w:tc>
      </w:tr>
      <w:tr w:rsidR="00CC4A8F" w:rsidRPr="00CC4A8F" w:rsidTr="00CC4A8F">
        <w:trPr>
          <w:tblCellSpacing w:w="45" w:type="dxa"/>
        </w:trPr>
        <w:tc>
          <w:tcPr>
            <w:tcW w:w="1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A. Child Care and Nursing</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20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46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High Mortality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Breast-Feeding</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Wet-Nursing</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lastRenderedPageBreak/>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4. Criticism of Wet-Nursing</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B. Foundlings and Infanticide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Abortions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Infanticide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Foundling Homes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C. Attitudes Towards Children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Emotional Distance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Severe Discipline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Enlightenment Attitudes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D. The Spread of Elementary Schools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Religious Schools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State Education</w:t>
            </w:r>
          </w:p>
        </w:tc>
      </w:tr>
    </w:tbl>
    <w:p w:rsidR="00CC4A8F" w:rsidRPr="00CC4A8F" w:rsidRDefault="00CC4A8F" w:rsidP="00CC4A8F">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CC4A8F" w:rsidRPr="00CC4A8F" w:rsidTr="00CC4A8F">
        <w:trPr>
          <w:tblCellSpacing w:w="45" w:type="dxa"/>
        </w:trPr>
        <w:tc>
          <w:tcPr>
            <w:tcW w:w="0" w:type="auto"/>
            <w:gridSpan w:val="3"/>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xml:space="preserve">III. Popular Culture and Consumerism </w:t>
            </w:r>
          </w:p>
        </w:tc>
      </w:tr>
      <w:tr w:rsidR="00CC4A8F" w:rsidRPr="00CC4A8F" w:rsidTr="00CC4A8F">
        <w:trPr>
          <w:tblCellSpacing w:w="45" w:type="dxa"/>
        </w:trPr>
        <w:tc>
          <w:tcPr>
            <w:tcW w:w="1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xml:space="preserve">A. Popular Literature </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20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46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Rise in Literacy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Reading Materials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Enlightenment Literature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B. Leisure and Recreation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Oral Cultures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Towns and Cities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Carnival</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4. Criticism</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C. New Foods and Appetites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Traditional Peasant Diets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Diet of the Wealthy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Changes in Food Consumption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4. Reasons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D. Towards a Consumer Society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Consumer Revolution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Clothing</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Gender Distinctions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4. New Attitudes Towards Space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5. Hygiene</w:t>
            </w:r>
          </w:p>
        </w:tc>
      </w:tr>
    </w:tbl>
    <w:p w:rsidR="00CC4A8F" w:rsidRPr="00CC4A8F" w:rsidRDefault="00CC4A8F" w:rsidP="00CC4A8F">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CC4A8F" w:rsidRPr="00CC4A8F" w:rsidTr="00CC4A8F">
        <w:trPr>
          <w:tblCellSpacing w:w="45" w:type="dxa"/>
        </w:trPr>
        <w:tc>
          <w:tcPr>
            <w:tcW w:w="0" w:type="auto"/>
            <w:gridSpan w:val="3"/>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lastRenderedPageBreak/>
              <w:t xml:space="preserve">IV. Religious Authority and Beliefs </w:t>
            </w:r>
          </w:p>
        </w:tc>
      </w:tr>
      <w:tr w:rsidR="00CC4A8F" w:rsidRPr="00CC4A8F" w:rsidTr="00CC4A8F">
        <w:trPr>
          <w:tblCellSpacing w:w="45" w:type="dxa"/>
        </w:trPr>
        <w:tc>
          <w:tcPr>
            <w:tcW w:w="1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A. Church Hierarchy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20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46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Parish Church</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Increased State Control</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Abolition of the Orders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B. Protestant Revival</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Need for Renewal</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Pietism</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Methodism</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C. Catholic Piety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The Church and Community Life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Jansenism</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D. Marginal Beliefs and Practices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Popular Piety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“Purifying” Popular Spirituality</w:t>
            </w:r>
          </w:p>
        </w:tc>
      </w:tr>
    </w:tbl>
    <w:p w:rsidR="00CC4A8F" w:rsidRPr="00CC4A8F" w:rsidRDefault="00CC4A8F" w:rsidP="00CC4A8F">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CC4A8F" w:rsidRPr="00CC4A8F" w:rsidTr="00CC4A8F">
        <w:trPr>
          <w:tblCellSpacing w:w="45" w:type="dxa"/>
        </w:trPr>
        <w:tc>
          <w:tcPr>
            <w:tcW w:w="0" w:type="auto"/>
            <w:gridSpan w:val="3"/>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xml:space="preserve">V. Medical Practice </w:t>
            </w:r>
          </w:p>
        </w:tc>
      </w:tr>
      <w:tr w:rsidR="00CC4A8F" w:rsidRPr="00CC4A8F" w:rsidTr="00CC4A8F">
        <w:trPr>
          <w:tblCellSpacing w:w="45" w:type="dxa"/>
        </w:trPr>
        <w:tc>
          <w:tcPr>
            <w:tcW w:w="1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A. Faith Healing and General Practice</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20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4650" w:type="pct"/>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Faith Healers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Lotions and Potions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Physicians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B. Hospitals and Surgery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Anatomy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Anesthesia</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C. Midwifery</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Duties</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Competition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Nursing</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gridSpan w:val="2"/>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D. The Conquest of Smallpox</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1. The Great Killer</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2. Inoculation</w:t>
            </w:r>
          </w:p>
        </w:tc>
      </w:tr>
      <w:tr w:rsidR="00CC4A8F" w:rsidRPr="00CC4A8F" w:rsidTr="00CC4A8F">
        <w:trPr>
          <w:tblCellSpacing w:w="45" w:type="dxa"/>
        </w:trPr>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 </w:t>
            </w:r>
          </w:p>
        </w:tc>
        <w:tc>
          <w:tcPr>
            <w:tcW w:w="0" w:type="auto"/>
            <w:vAlign w:val="center"/>
            <w:hideMark/>
          </w:tcPr>
          <w:p w:rsidR="00CC4A8F" w:rsidRPr="00CC4A8F" w:rsidRDefault="00CC4A8F" w:rsidP="00CC4A8F">
            <w:pPr>
              <w:spacing w:after="0" w:line="240" w:lineRule="auto"/>
              <w:rPr>
                <w:rFonts w:ascii="Times New Roman" w:eastAsia="Times New Roman" w:hAnsi="Times New Roman" w:cs="Times New Roman"/>
                <w:sz w:val="24"/>
                <w:szCs w:val="24"/>
              </w:rPr>
            </w:pPr>
            <w:r w:rsidRPr="00CC4A8F">
              <w:rPr>
                <w:rFonts w:ascii="Times New Roman" w:eastAsia="Times New Roman" w:hAnsi="Times New Roman" w:cs="Times New Roman"/>
                <w:sz w:val="24"/>
                <w:szCs w:val="24"/>
              </w:rPr>
              <w:t>3. Edward Jenner (1749–1823)</w:t>
            </w:r>
          </w:p>
        </w:tc>
      </w:tr>
    </w:tbl>
    <w:p w:rsidR="00167895" w:rsidRDefault="00167895"/>
    <w:sectPr w:rsidR="00167895" w:rsidSect="00167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CC4A8F"/>
    <w:rsid w:val="00167895"/>
    <w:rsid w:val="00CC4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3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2356</Characters>
  <Application>Microsoft Office Word</Application>
  <DocSecurity>0</DocSecurity>
  <Lines>19</Lines>
  <Paragraphs>5</Paragraphs>
  <ScaleCrop>false</ScaleCrop>
  <Company>HCLTECH</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2013-07-01T09:43:00Z</dcterms:created>
  <dcterms:modified xsi:type="dcterms:W3CDTF">2013-07-01T09:43:00Z</dcterms:modified>
</cp:coreProperties>
</file>